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23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4"/>
        <w:gridCol w:w="3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10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行楷简体" w:hAnsi="方正行楷简体" w:eastAsia="方正行楷简体" w:cs="方正行楷简体"/>
                <w:b/>
                <w:i w:val="0"/>
                <w:color w:val="000000"/>
                <w:sz w:val="48"/>
                <w:szCs w:val="48"/>
                <w:u w:val="none"/>
              </w:rPr>
            </w:pPr>
            <w:bookmarkStart w:id="0" w:name="_GoBack"/>
            <w:r>
              <w:rPr>
                <w:rFonts w:hint="eastAsia" w:ascii="方正行楷简体" w:hAnsi="方正行楷简体" w:eastAsia="方正行楷简体" w:cs="方正行楷简体"/>
                <w:b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合作单位入库考核资料表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行楷简体" w:hAnsi="方正行楷简体" w:eastAsia="方正行楷简体" w:cs="方正行楷简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行楷简体" w:hAnsi="方正行楷简体" w:eastAsia="方正行楷简体" w:cs="方正行楷简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1.企业基本信息（简介）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2.企业证书（营业执照、资质证书、安全许可证）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3.财务审计报告（审计单位出示的报告）或报表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4.具备主要管理人员情况：建造师、八大员（施工员、质量员、安全员、标准员、材料员、机械员、劳务员、资料员）、特殊工种（焊工、电工等）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5.公司缴纳社保人员名单（含上述人员）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6.近3年业绩一览表（附合同复印件）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0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备注：项目负责人须为公司法定代表人，营业范围须包含劳务且够开具劳务发票。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行楷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6C1E7A"/>
    <w:rsid w:val="666C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2021-03-01T02:26:00Z</dcterms:created>
  <dc:creator>小宝</dc:creator>
  <cp:lastModifiedBy>小宝</cp:lastModifiedBy>
  <dcterms:modified xsi:type="dcterms:W3CDTF">2021-03-01T02:30:00Z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